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B2137" w:rsidRDefault="003B5FE1">
      <w:pPr>
        <w:pStyle w:val="a3"/>
        <w:spacing w:after="100"/>
        <w:jc w:val="center"/>
      </w:pPr>
      <w:proofErr w:type="spellStart"/>
      <w:r>
        <w:t>Vagical</w:t>
      </w:r>
      <w:proofErr w:type="spellEnd"/>
      <w:r>
        <w:t xml:space="preserve"> PROTECT</w:t>
      </w:r>
    </w:p>
    <w:p w14:paraId="00000002" w14:textId="77777777" w:rsidR="00FB2137" w:rsidRDefault="003B5FE1">
      <w:pPr>
        <w:spacing w:after="400"/>
        <w:jc w:val="center"/>
      </w:pPr>
      <w:r>
        <w:t>Пінка для інтимної гігієни</w:t>
      </w:r>
    </w:p>
    <w:p w14:paraId="00000003" w14:textId="77777777" w:rsidR="00FB2137" w:rsidRDefault="003B5FE1">
      <w:pPr>
        <w:spacing w:after="400"/>
        <w:jc w:val="center"/>
      </w:pPr>
      <w:r>
        <w:t>Косметичний засіб</w:t>
      </w:r>
    </w:p>
    <w:p w14:paraId="00000004" w14:textId="77777777" w:rsidR="00FB2137" w:rsidRDefault="003B5FE1">
      <w:pPr>
        <w:spacing w:after="100"/>
      </w:pPr>
      <w:r>
        <w:rPr>
          <w:b/>
          <w:bCs/>
        </w:rPr>
        <w:t>М'яка очищаюча піна для щоденного використання в інтимних зонах. Містить екстракт квіток календули та молочну кислоту.</w:t>
      </w:r>
    </w:p>
    <w:p w14:paraId="00000005" w14:textId="77777777" w:rsidR="00FB2137" w:rsidRDefault="003B5FE1">
      <w:pPr>
        <w:spacing w:after="200"/>
      </w:pPr>
      <w:r>
        <w:t>Екстракт квіток календули заспокоює та підтримує природне оновлення шкіри; має заспокійливу дію у разі свербіння та печіння. Молочна кисл</w:t>
      </w:r>
      <w:r>
        <w:t xml:space="preserve">ота забезпечує оптимальний рівень </w:t>
      </w:r>
      <w:proofErr w:type="spellStart"/>
      <w:r>
        <w:t>pH</w:t>
      </w:r>
      <w:proofErr w:type="spellEnd"/>
      <w:r>
        <w:t>, що допомагає підтримувати баланс бактеріальної флори інтимних зон. Піна містить м'які очищаючі інгредієнти і не містить мила.</w:t>
      </w:r>
    </w:p>
    <w:p w14:paraId="00000006" w14:textId="77777777" w:rsidR="00FB2137" w:rsidRDefault="003B5FE1">
      <w:pPr>
        <w:spacing w:after="100"/>
      </w:pPr>
      <w:r>
        <w:rPr>
          <w:b/>
          <w:bCs/>
        </w:rPr>
        <w:t>Піну можна використовувати для:</w:t>
      </w:r>
    </w:p>
    <w:p w14:paraId="00000007" w14:textId="77777777" w:rsidR="00FB2137" w:rsidRDefault="003B5F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щоденної гігієни інтимних зон;</w:t>
      </w:r>
    </w:p>
    <w:p w14:paraId="00000008" w14:textId="77777777" w:rsidR="00FB2137" w:rsidRDefault="003B5F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у періоди підвищеної сприйнят</w:t>
      </w:r>
      <w:r>
        <w:rPr>
          <w:color w:val="000000"/>
        </w:rPr>
        <w:t>ливості до інфекцій (часте відвідування саун і басейнів, вагітність та післяпологовий період, менопауза, використання гормональних контрацептивів або антибіотиків);</w:t>
      </w:r>
    </w:p>
    <w:p w14:paraId="00000009" w14:textId="77777777" w:rsidR="00FB2137" w:rsidRDefault="003B5F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зменшення відчуття дискомфорту, зокрема свербіння та печіння.</w:t>
      </w:r>
    </w:p>
    <w:p w14:paraId="0000000A" w14:textId="77777777" w:rsidR="00FB2137" w:rsidRDefault="00FB2137">
      <w:pPr>
        <w:spacing w:after="100"/>
      </w:pPr>
    </w:p>
    <w:p w14:paraId="0000000B" w14:textId="77777777" w:rsidR="00FB2137" w:rsidRDefault="003B5FE1">
      <w:pPr>
        <w:spacing w:after="200"/>
      </w:pPr>
      <w:r>
        <w:rPr>
          <w:b/>
          <w:bCs/>
        </w:rPr>
        <w:t xml:space="preserve">Спосіб застосування: </w:t>
      </w:r>
      <w:r>
        <w:t>нанесіт</w:t>
      </w:r>
      <w:r>
        <w:t xml:space="preserve">ь 1–2 дози продукту на руку і промийте інтимні зони. Ретельно змийте водою. Формула піни забезпечує ефективність продукту. Збалансований </w:t>
      </w:r>
      <w:proofErr w:type="spellStart"/>
      <w:r>
        <w:t>pH</w:t>
      </w:r>
      <w:proofErr w:type="spellEnd"/>
      <w:r>
        <w:t>.</w:t>
      </w:r>
    </w:p>
    <w:p w14:paraId="0000000C" w14:textId="77777777" w:rsidR="00FB2137" w:rsidRDefault="003B5FE1">
      <w:pPr>
        <w:spacing w:after="200"/>
      </w:pPr>
      <w:r>
        <w:rPr>
          <w:b/>
          <w:bCs/>
        </w:rPr>
        <w:t xml:space="preserve">Застереження: </w:t>
      </w:r>
      <w:r>
        <w:t>Не використовуйте при підвищеній чутливості до будь-якого з інгредієнтів засобу.</w:t>
      </w:r>
    </w:p>
    <w:p w14:paraId="0000000D" w14:textId="77777777" w:rsidR="00FB2137" w:rsidRDefault="003B5FE1">
      <w:pPr>
        <w:spacing w:after="200"/>
      </w:pPr>
      <w:r>
        <w:rPr>
          <w:b/>
          <w:bCs/>
        </w:rPr>
        <w:t xml:space="preserve">Склад: </w:t>
      </w:r>
      <w:r>
        <w:t xml:space="preserve">вода, </w:t>
      </w:r>
      <w:proofErr w:type="spellStart"/>
      <w:r>
        <w:t>кокоглю</w:t>
      </w:r>
      <w:r>
        <w:t>козид</w:t>
      </w:r>
      <w:proofErr w:type="spellEnd"/>
      <w:r>
        <w:t xml:space="preserve">, </w:t>
      </w:r>
      <w:proofErr w:type="spellStart"/>
      <w:r>
        <w:t>кокамідопропілбетаїн</w:t>
      </w:r>
      <w:proofErr w:type="spellEnd"/>
      <w:r>
        <w:t xml:space="preserve">, гліцерин, екстракт квітів календули лікарської, молочна кислота, </w:t>
      </w:r>
      <w:proofErr w:type="spellStart"/>
      <w:r>
        <w:t>бензоат</w:t>
      </w:r>
      <w:proofErr w:type="spellEnd"/>
      <w:r>
        <w:t xml:space="preserve"> натрію, </w:t>
      </w:r>
      <w:proofErr w:type="spellStart"/>
      <w:r>
        <w:t>сорбат</w:t>
      </w:r>
      <w:proofErr w:type="spellEnd"/>
      <w:r>
        <w:t xml:space="preserve"> калію.</w:t>
      </w:r>
    </w:p>
    <w:p w14:paraId="0000000E" w14:textId="30AEDD71" w:rsidR="00FB2137" w:rsidRDefault="003B5FE1">
      <w:pPr>
        <w:spacing w:after="200"/>
      </w:pPr>
      <w:r>
        <w:rPr>
          <w:b/>
          <w:bCs/>
        </w:rPr>
        <w:t xml:space="preserve">Умови зберігання: </w:t>
      </w:r>
      <w:r>
        <w:t>Зберігати при температурі не вище 25°C у недоступному для дітей місці. Не використовувати після закінчення терміну</w:t>
      </w:r>
      <w:r>
        <w:t xml:space="preserve"> придатності. Можна застосовувати дітям старше 3 років.</w:t>
      </w:r>
    </w:p>
    <w:p w14:paraId="3F71F737" w14:textId="5F18D086" w:rsidR="003B5FE1" w:rsidRDefault="003B5FE1">
      <w:pPr>
        <w:spacing w:after="200"/>
      </w:pPr>
      <w:r>
        <w:t xml:space="preserve">Виробник: </w:t>
      </w:r>
      <w:proofErr w:type="spellStart"/>
      <w:r>
        <w:t>Фарміна</w:t>
      </w:r>
      <w:proofErr w:type="spellEnd"/>
      <w:r>
        <w:t xml:space="preserve"> </w:t>
      </w:r>
      <w:proofErr w:type="spellStart"/>
      <w:r>
        <w:t>Лтд</w:t>
      </w:r>
      <w:proofErr w:type="spellEnd"/>
      <w:r>
        <w:t xml:space="preserve"> / </w:t>
      </w:r>
      <w:proofErr w:type="spellStart"/>
      <w:r>
        <w:t>Farmina</w:t>
      </w:r>
      <w:proofErr w:type="spellEnd"/>
      <w:r>
        <w:t xml:space="preserve"> </w:t>
      </w:r>
      <w:proofErr w:type="spellStart"/>
      <w:r>
        <w:t>sp.z</w:t>
      </w:r>
      <w:proofErr w:type="spellEnd"/>
      <w:r>
        <w:t xml:space="preserve"> </w:t>
      </w:r>
      <w:proofErr w:type="spellStart"/>
      <w:r>
        <w:t>o.o</w:t>
      </w:r>
      <w:proofErr w:type="spellEnd"/>
      <w:r>
        <w:t xml:space="preserve">. (вул. </w:t>
      </w:r>
      <w:proofErr w:type="spellStart"/>
      <w:r>
        <w:t>Ліпска</w:t>
      </w:r>
      <w:proofErr w:type="spellEnd"/>
      <w:r>
        <w:t xml:space="preserve"> 44, 30-721, м. Краків, Польща / </w:t>
      </w:r>
      <w:proofErr w:type="spellStart"/>
      <w:r>
        <w:t>ul</w:t>
      </w:r>
      <w:proofErr w:type="spellEnd"/>
      <w:r>
        <w:t xml:space="preserve">. </w:t>
      </w:r>
      <w:proofErr w:type="spellStart"/>
      <w:r>
        <w:t>Lipska</w:t>
      </w:r>
      <w:proofErr w:type="spellEnd"/>
      <w:r>
        <w:t xml:space="preserve"> 44, 30-721 </w:t>
      </w:r>
      <w:proofErr w:type="spellStart"/>
      <w:r>
        <w:t>Krakow</w:t>
      </w:r>
      <w:proofErr w:type="spellEnd"/>
      <w:r>
        <w:t xml:space="preserve">, </w:t>
      </w:r>
      <w:proofErr w:type="spellStart"/>
      <w:r>
        <w:t>Poland</w:t>
      </w:r>
      <w:proofErr w:type="spellEnd"/>
      <w:r>
        <w:t>).</w:t>
      </w:r>
    </w:p>
    <w:p w14:paraId="0000000F" w14:textId="77777777" w:rsidR="00FB2137" w:rsidRDefault="00FB2137"/>
    <w:p w14:paraId="00000010" w14:textId="77777777" w:rsidR="00FB2137" w:rsidRDefault="00FB2137">
      <w:pPr>
        <w:spacing w:after="200"/>
      </w:pPr>
      <w:bookmarkStart w:id="0" w:name="_GoBack"/>
      <w:bookmarkEnd w:id="0"/>
    </w:p>
    <w:sectPr w:rsidR="00FB213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68265C05-48D9-4EF2-B8B9-28312CFEC97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A2F5255-5EAD-4BA9-B5C6-5105955847A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D20FCB0-7F27-43B0-A386-0AA21739081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17072"/>
    <w:multiLevelType w:val="multilevel"/>
    <w:tmpl w:val="0778DAD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37"/>
    <w:rsid w:val="003B5FE1"/>
    <w:rsid w:val="00FB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5ED2"/>
  <w15:docId w15:val="{3C0B0793-4261-4976-8479-0822E8EB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10">
    <w:name w:val="Строгий1"/>
    <w:basedOn w:val="a"/>
    <w:next w:val="a"/>
    <w:qFormat/>
    <w:rPr>
      <w:b/>
      <w:bCs/>
    </w:rPr>
  </w:style>
  <w:style w:type="paragraph" w:styleId="a4">
    <w:name w:val="List Paragraph"/>
    <w:basedOn w:val="a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asDQlEiDHZ9FsaqInP+4dxmug==">CgMxLjA4AHIhMTFpSGVIVlFzZ2JjZmxVQV9zTXZnOF9TUWtTemxRNEVi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Prodact</cp:lastModifiedBy>
  <cp:revision>2</cp:revision>
  <dcterms:created xsi:type="dcterms:W3CDTF">2026-08-19T15:05:00Z</dcterms:created>
  <dcterms:modified xsi:type="dcterms:W3CDTF">2026-09-01T13:12:00Z</dcterms:modified>
</cp:coreProperties>
</file>